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454AC" w14:textId="77777777" w:rsidR="00E83630" w:rsidRDefault="00E83630" w:rsidP="00E836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Как защитить себя от гриппа и ОРВИ?</w:t>
      </w:r>
    </w:p>
    <w:p w14:paraId="0A713230" w14:textId="77777777" w:rsidR="00E83630" w:rsidRDefault="00E83630" w:rsidP="00E836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целях предупреждения заболевания гриппом и ОРВИ необходимо также соблюдать ряд правил. В период эпидемиологического неблагополучия по гриппу и ОРВИ не рекомендуется посещение массовых зрелищных мероприятий, мест массового скопления людей (магазины, общественный транспорт и т.п.) или хотя бы, по возможности, сократить время пребывания в таких местах. В общественных местах не следует пренебрегать средствами индивидуальной защиты органов дыхания – масками.</w:t>
      </w:r>
    </w:p>
    <w:p w14:paraId="339F1DE6" w14:textId="77777777" w:rsidR="00E83630" w:rsidRDefault="00E83630" w:rsidP="00E836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Дефицит витаминов и микроэлементов в организме человека действительно может стать причиной снижения иммунитета и, как следствие, сделать его более уязвимым для атаки различных вирусов.</w:t>
      </w:r>
    </w:p>
    <w:p w14:paraId="7A4ADED0" w14:textId="77777777" w:rsidR="00E83630" w:rsidRDefault="00E83630" w:rsidP="00E836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Восполнить запасы необходимых веществ можно при помощи коррекции питания. Например, большое количество витамина С содержится в квашеной капусте и сладком перце, а хорошим источником витамина А считаются морковь, курага и шпинат. Однако далеко не всегда у граждан есть возможность получить все нужные организму витамины и минералы из продуктов питания. А потому различные витаминно-минеральные комплексы остаются очень востребованными.</w:t>
      </w:r>
    </w:p>
    <w:p w14:paraId="2552BEBC" w14:textId="77777777" w:rsidR="00E83630" w:rsidRDefault="00E83630" w:rsidP="00E836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Высокому уровню заболеваемости ОРВИ способствует в том числе </w:t>
      </w:r>
      <w:proofErr w:type="spellStart"/>
      <w:r>
        <w:rPr>
          <w:rFonts w:ascii="Verdana" w:hAnsi="Verdana"/>
          <w:color w:val="4F4F4F"/>
          <w:sz w:val="21"/>
          <w:szCs w:val="21"/>
        </w:rPr>
        <w:t>полигиповитаминоз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и недостаток микронутриентов у подавляющего большинства россиян и, как результат, несовершенство местного и общего иммунитета, низкая продукция интерферонов.</w:t>
      </w:r>
    </w:p>
    <w:p w14:paraId="726BFECC" w14:textId="77777777" w:rsidR="00E83630" w:rsidRDefault="00E83630" w:rsidP="00E836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Положение усугубляется широким распространением вредных привычек (курильщикам требуется дополнительно 35 мг витамина С), несовершенством пищевых технологий (потеря 80—90% витаминов группы В на пути от зерна до хлеба), загрязнением окружающей среды (повышенный расход витаминов, минералов, антиоксидантов), геохимическими особенностями (низкое содержание йода в воде). По данным литературы, на снижение показателей здоровья населения нашей страны в настоящее время наибольшее влияние оказывает дефицит витаминов А, С, Е, В, фолиевой кислоты и минеральных веществ: кальция, железа, йода, селена.</w:t>
      </w:r>
    </w:p>
    <w:p w14:paraId="341AC368" w14:textId="77777777" w:rsidR="00E83630" w:rsidRDefault="00E83630" w:rsidP="00E836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 такой ситуации необходим регулярный профилактический прием </w:t>
      </w:r>
      <w:proofErr w:type="spellStart"/>
      <w:r>
        <w:rPr>
          <w:rFonts w:ascii="Verdana" w:hAnsi="Verdana"/>
          <w:color w:val="4F4F4F"/>
          <w:sz w:val="21"/>
          <w:szCs w:val="21"/>
        </w:rPr>
        <w:t>витаминно</w:t>
      </w:r>
      <w:r>
        <w:rPr>
          <w:rFonts w:ascii="Verdana" w:hAnsi="Verdana"/>
          <w:color w:val="4F4F4F"/>
          <w:sz w:val="21"/>
          <w:szCs w:val="21"/>
        </w:rPr>
        <w:softHyphen/>
        <w:t>минеральных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комплексов (ВМК), содержащих микронутриенты в дозах, не превышающих суточную потребность.</w:t>
      </w:r>
    </w:p>
    <w:p w14:paraId="01C74AD2" w14:textId="77777777" w:rsidR="00E83630" w:rsidRDefault="00E83630" w:rsidP="00E836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Витамины и минералы необходимы для формирования неспецифической </w:t>
      </w:r>
      <w:proofErr w:type="spellStart"/>
      <w:r>
        <w:rPr>
          <w:rFonts w:ascii="Verdana" w:hAnsi="Verdana"/>
          <w:color w:val="4F4F4F"/>
          <w:sz w:val="21"/>
          <w:szCs w:val="21"/>
        </w:rPr>
        <w:t>противоинфекционной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защиты организма: образования иммунных клеток, антител и сигнальных веществ, участвующих в иммунном ответе. Суточная потребность в витаминах может быть небольшой при сбалансированном питании, но именно от обеспеченности витаминами зависит нормальная работа иммунной системы и энергетический обмен. Вот почему витаминный дефицит способствует увеличению частоты возникновения инфекционных заболеваний.</w:t>
      </w:r>
    </w:p>
    <w:p w14:paraId="558E0C31" w14:textId="77777777" w:rsidR="00E83630" w:rsidRDefault="00E83630" w:rsidP="00E836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Как указано выше, в силу ряда обстоятельств питание россиян не сбалансировано по витаминам и микроэлементам, что в условиях неблагоприятной экологической обстановки в большинстве регионов страны способствует снижению иммунитета. В связи с этим важнейшим компонентом профилактических программ по ОРВИ являются витаминизация пищи и прием ВМК курсами или непрерывно в период с сентября по май.</w:t>
      </w:r>
    </w:p>
    <w:p w14:paraId="45768C98" w14:textId="77777777" w:rsidR="00E83630" w:rsidRDefault="00E83630" w:rsidP="00E836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На первый взгляд более привлекательной и доступной выглядит возможность обеспечения необходимыми витаминами и минералами за счет продуктов питания, </w:t>
      </w:r>
      <w:r>
        <w:rPr>
          <w:rFonts w:ascii="Verdana" w:hAnsi="Verdana"/>
          <w:color w:val="4F4F4F"/>
          <w:sz w:val="21"/>
          <w:szCs w:val="21"/>
        </w:rPr>
        <w:lastRenderedPageBreak/>
        <w:t xml:space="preserve">но ни один продукт при этом не содержит их в объеме, достаточном для удовлетворения физиологических потребностей. Кроме того, содержание витаминов в натуральных продуктах растительного происхождения зимой и весной существенно снижается. В </w:t>
      </w:r>
      <w:proofErr w:type="spellStart"/>
      <w:r>
        <w:rPr>
          <w:rFonts w:ascii="Verdana" w:hAnsi="Verdana"/>
          <w:color w:val="4F4F4F"/>
          <w:sz w:val="21"/>
          <w:szCs w:val="21"/>
        </w:rPr>
        <w:t>осенне-зимне</w:t>
      </w:r>
      <w:r>
        <w:rPr>
          <w:rFonts w:ascii="Verdana" w:hAnsi="Verdana"/>
          <w:color w:val="4F4F4F"/>
          <w:sz w:val="21"/>
          <w:szCs w:val="21"/>
        </w:rPr>
        <w:softHyphen/>
        <w:t>весенний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период возрастает вероятность развития витаминно-микроэлементного дефицита за счет снижения их содержания в натуральных продуктах.</w:t>
      </w:r>
    </w:p>
    <w:p w14:paraId="6FFC7710" w14:textId="77777777" w:rsidR="00E83630" w:rsidRDefault="00E83630" w:rsidP="00E8363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 "</w:t>
      </w:r>
      <w:proofErr w:type="spellStart"/>
      <w:r>
        <w:rPr>
          <w:rFonts w:ascii="Verdana" w:hAnsi="Verdana"/>
          <w:color w:val="4F4F4F"/>
          <w:sz w:val="21"/>
          <w:szCs w:val="21"/>
        </w:rPr>
        <w:t>противоинфекционным</w:t>
      </w:r>
      <w:proofErr w:type="spellEnd"/>
      <w:r>
        <w:rPr>
          <w:rFonts w:ascii="Verdana" w:hAnsi="Verdana"/>
          <w:color w:val="4F4F4F"/>
          <w:sz w:val="21"/>
          <w:szCs w:val="21"/>
        </w:rPr>
        <w:t>" витаминам и микроэлементам относятся: витамин А (ретинол), витамин С (аскорбиновая кислота), витамин Е (токоферол), витамины B</w:t>
      </w:r>
      <w:proofErr w:type="gramStart"/>
      <w:r>
        <w:rPr>
          <w:rFonts w:ascii="Verdana" w:hAnsi="Verdana"/>
          <w:color w:val="4F4F4F"/>
          <w:sz w:val="21"/>
          <w:szCs w:val="21"/>
        </w:rPr>
        <w:t>1,  В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6, В12, D3, пантотеновая кислота, фолиевая кислота, биотин, цинк, селен, марганец, </w:t>
      </w:r>
      <w:proofErr w:type="spellStart"/>
      <w:r>
        <w:rPr>
          <w:rFonts w:ascii="Verdana" w:hAnsi="Verdana"/>
          <w:color w:val="4F4F4F"/>
          <w:sz w:val="21"/>
          <w:szCs w:val="21"/>
        </w:rPr>
        <w:t>липоевая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кислота, янтарная кислота.</w:t>
      </w:r>
    </w:p>
    <w:p w14:paraId="4D2DC8C1" w14:textId="77777777" w:rsidR="00AE180B" w:rsidRDefault="00E83630"/>
    <w:sectPr w:rsidR="00AE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10"/>
    <w:rsid w:val="00110B0D"/>
    <w:rsid w:val="007A4910"/>
    <w:rsid w:val="00A75BD1"/>
    <w:rsid w:val="00E8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4E26B-B793-47EE-972D-BCFA8CB3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420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2025-03-10T09:02:00Z</dcterms:created>
  <dcterms:modified xsi:type="dcterms:W3CDTF">2025-03-10T09:03:00Z</dcterms:modified>
</cp:coreProperties>
</file>